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4CF" w:rsidRPr="00E11997" w:rsidRDefault="005A74CF" w:rsidP="005A74CF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3 Основные элементы разбивочных работ (подготовительные работы, перенесение горизонтального угла, расстояния, вынос осей, восстановление репера)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План лекции: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F67B0C">
        <w:rPr>
          <w:sz w:val="28"/>
          <w:szCs w:val="28"/>
        </w:rPr>
        <w:t>Проектная документация строительства шахт</w:t>
      </w:r>
      <w:r>
        <w:rPr>
          <w:sz w:val="28"/>
          <w:szCs w:val="28"/>
        </w:rPr>
        <w:t>;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F67B0C">
        <w:rPr>
          <w:sz w:val="28"/>
          <w:szCs w:val="28"/>
        </w:rPr>
        <w:t>Основные элементы разбивки</w:t>
      </w:r>
      <w:r>
        <w:rPr>
          <w:sz w:val="28"/>
          <w:szCs w:val="28"/>
        </w:rPr>
        <w:t>.</w:t>
      </w:r>
      <w:r w:rsidRPr="004717B2"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>Перенесение в натуру горизонтального угла</w:t>
      </w:r>
      <w:r>
        <w:rPr>
          <w:sz w:val="28"/>
          <w:szCs w:val="28"/>
        </w:rPr>
        <w:t>;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F67B0C">
        <w:rPr>
          <w:sz w:val="28"/>
          <w:szCs w:val="28"/>
        </w:rPr>
        <w:t>Основные элементы разбивки</w:t>
      </w:r>
      <w:r>
        <w:rPr>
          <w:sz w:val="28"/>
          <w:szCs w:val="28"/>
        </w:rPr>
        <w:t>.</w:t>
      </w:r>
      <w:r w:rsidRPr="004717B2"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 xml:space="preserve">Перенесение в натуру горизонтального </w:t>
      </w:r>
      <w:r>
        <w:rPr>
          <w:sz w:val="28"/>
          <w:szCs w:val="28"/>
        </w:rPr>
        <w:t>расстояния;</w:t>
      </w:r>
      <w:r w:rsidRPr="00F67B0C">
        <w:rPr>
          <w:sz w:val="28"/>
          <w:szCs w:val="28"/>
        </w:rPr>
        <w:t xml:space="preserve"> 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 Способы перенесения</w:t>
      </w:r>
      <w:r w:rsidRPr="00F67B0C">
        <w:rPr>
          <w:sz w:val="28"/>
          <w:szCs w:val="28"/>
        </w:rPr>
        <w:t xml:space="preserve"> в натуру точек по заданным их координатам</w:t>
      </w:r>
      <w:r>
        <w:rPr>
          <w:sz w:val="28"/>
          <w:szCs w:val="28"/>
        </w:rPr>
        <w:t>;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F67B0C">
        <w:rPr>
          <w:sz w:val="28"/>
          <w:szCs w:val="28"/>
        </w:rPr>
        <w:t>Восстановление в натуре репера по заданной его отметке.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Default="005A74CF" w:rsidP="005A74CF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416E06">
        <w:rPr>
          <w:b/>
          <w:sz w:val="28"/>
          <w:szCs w:val="28"/>
        </w:rPr>
        <w:t>3.1 Проектная документация строительства шахт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Строительство шахт производится на основе утвержденного комплексного проекта разработки месторождения.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Различают три стадии проектирования шахты: составление проектного задания, технического проекта шахты и рабочих чертежей.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На первой стадии составляется </w:t>
      </w:r>
      <w:r w:rsidRPr="00416E06">
        <w:rPr>
          <w:sz w:val="28"/>
          <w:szCs w:val="28"/>
        </w:rPr>
        <w:t>проектное задание</w:t>
      </w:r>
      <w:r w:rsidRPr="00F67B0C">
        <w:rPr>
          <w:sz w:val="28"/>
          <w:szCs w:val="28"/>
        </w:rPr>
        <w:t xml:space="preserve">, которое содержит обоснование технической возможности и экономической целесообразности предполагаемого строительства, решение основных его  моментов. </w:t>
      </w:r>
      <w:proofErr w:type="gramStart"/>
      <w:r w:rsidRPr="00F67B0C">
        <w:rPr>
          <w:sz w:val="28"/>
          <w:szCs w:val="28"/>
        </w:rPr>
        <w:t>Проектное задание состоит из пояснительной записки и прилагаемых к ней графических материалов (ситуационного плана месторождения, топографического плана территории шахты с указанием границ шахтного поля, геологической карты и разрезов, таблиц подсчета запасов, утвержденных схем вскрытия шахтного поля, разрезов по скважинам, схемы околоствольного двора, планов и разрезов технологического комплекса поверхности, плана и профиля подъездных путей, генерального плана поверхности).</w:t>
      </w:r>
      <w:proofErr w:type="gramEnd"/>
    </w:p>
    <w:p w:rsidR="005A74CF" w:rsidRPr="00416E06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После утверждения проектного задания приступают к разработке </w:t>
      </w:r>
      <w:r w:rsidRPr="00416E06">
        <w:rPr>
          <w:sz w:val="28"/>
          <w:szCs w:val="28"/>
        </w:rPr>
        <w:t>технического проекта шахты. При  составлении технического проекта разрабатывают и уточняют принятые в проектном задании решения. Одним из основных документов технического проекта является генеральный план строительства, разрабатываемый на основе дополнительных изысканий и исследований. На этом плане указывают плановое положение и отметки всех зданий и сооружений, данные привязки разбивочной сети плана к топографической основе.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16E06">
        <w:rPr>
          <w:sz w:val="28"/>
          <w:szCs w:val="28"/>
        </w:rPr>
        <w:t xml:space="preserve">Завершающей стадией является разработка рабочих чертежей будущей шахты. По ним осуществляют все строительные и монтажные работы. Рабочие чертежи являются основой всех маркшейдерских работ при строительстве </w:t>
      </w:r>
      <w:r w:rsidRPr="00F67B0C">
        <w:rPr>
          <w:sz w:val="28"/>
          <w:szCs w:val="28"/>
        </w:rPr>
        <w:t>шахты.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5A74CF" w:rsidRPr="00416E06" w:rsidRDefault="005A74CF" w:rsidP="005A74CF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416E06">
        <w:rPr>
          <w:b/>
          <w:sz w:val="28"/>
          <w:szCs w:val="28"/>
        </w:rPr>
        <w:t>3.2 Подготовительные работы к перенесению в натуру проектных данных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 xml:space="preserve">Приступая к разбивке объекта в натуре, надлежит определить необходимую и достаточную точность выноски отдельных его элементов. Затем намечают методику измерений, необходимые инструменты, исходные точки и общий план работы. Исходными точками могут служить пункты государственной триангуляции </w:t>
      </w:r>
      <w:r w:rsidRPr="00F67B0C">
        <w:rPr>
          <w:sz w:val="28"/>
          <w:szCs w:val="28"/>
          <w:lang w:val="en-US"/>
        </w:rPr>
        <w:t>I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II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III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IV</w:t>
      </w:r>
      <w:r w:rsidRPr="00F67B0C">
        <w:rPr>
          <w:sz w:val="28"/>
          <w:szCs w:val="28"/>
        </w:rPr>
        <w:t xml:space="preserve"> класса и аналитической сети, пункты полигонометрии, осевые пункты, высотные реперы нивелирования. При сгущении сетей следует учитывать долговременность сохранности местоположения пунктов.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Перед производством разбивочных работ нужно на местности ознакомиться с условиями предстоящей разбивки.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Default="005A74CF" w:rsidP="005A74CF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416E06">
        <w:rPr>
          <w:b/>
          <w:sz w:val="28"/>
          <w:szCs w:val="28"/>
        </w:rPr>
        <w:t>3.3 Основные элементы разбивки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F67B0C">
        <w:rPr>
          <w:sz w:val="28"/>
          <w:szCs w:val="28"/>
        </w:rPr>
        <w:t>1 Перенесение в натуру горизонтального угла и горизонтального расстояния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зависимости от требуемой точности могут быть рекомендованы два способа.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Первый способ применяют тогда, когда требуемая точность откладывания угла меньше точности отсчета по горизонтальному кругу теодолита.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точке</w:t>
      </w:r>
      <w:proofErr w:type="gramStart"/>
      <w:r w:rsidRPr="00F67B0C">
        <w:rPr>
          <w:sz w:val="28"/>
          <w:szCs w:val="28"/>
        </w:rPr>
        <w:t xml:space="preserve"> </w:t>
      </w:r>
      <w:r w:rsidRPr="00F67B0C">
        <w:rPr>
          <w:i/>
          <w:sz w:val="28"/>
          <w:szCs w:val="28"/>
        </w:rPr>
        <w:t>А</w:t>
      </w:r>
      <w:proofErr w:type="gramEnd"/>
      <w:r w:rsidRPr="00F67B0C">
        <w:rPr>
          <w:sz w:val="28"/>
          <w:szCs w:val="28"/>
        </w:rPr>
        <w:t xml:space="preserve"> известного в натуре направления </w:t>
      </w:r>
      <w:r w:rsidRPr="00F67B0C">
        <w:rPr>
          <w:i/>
          <w:sz w:val="28"/>
          <w:szCs w:val="28"/>
        </w:rPr>
        <w:t>АВ</w:t>
      </w:r>
      <w:r w:rsidRPr="00F67B0C">
        <w:rPr>
          <w:sz w:val="28"/>
          <w:szCs w:val="28"/>
        </w:rPr>
        <w:t xml:space="preserve"> (рисунок 3.3.1 а) устанавливают теодолит. Закрепив лимб при круге слева, наводят трубу на точку</w:t>
      </w:r>
      <w:proofErr w:type="gramStart"/>
      <w:r w:rsidRPr="00F67B0C">
        <w:rPr>
          <w:sz w:val="28"/>
          <w:szCs w:val="28"/>
        </w:rPr>
        <w:t xml:space="preserve"> </w:t>
      </w:r>
      <w:r w:rsidRPr="00F67B0C">
        <w:rPr>
          <w:i/>
          <w:sz w:val="28"/>
          <w:szCs w:val="28"/>
        </w:rPr>
        <w:t>В</w:t>
      </w:r>
      <w:proofErr w:type="gramEnd"/>
      <w:r w:rsidRPr="00F67B0C">
        <w:rPr>
          <w:sz w:val="28"/>
          <w:szCs w:val="28"/>
        </w:rPr>
        <w:t xml:space="preserve"> и берут отсчет </w:t>
      </w:r>
      <w:r w:rsidRPr="00F67B0C">
        <w:rPr>
          <w:i/>
          <w:sz w:val="28"/>
          <w:szCs w:val="28"/>
        </w:rPr>
        <w:t>а.</w:t>
      </w:r>
      <w:r w:rsidRPr="00F67B0C">
        <w:rPr>
          <w:sz w:val="28"/>
          <w:szCs w:val="28"/>
        </w:rPr>
        <w:t xml:space="preserve"> Прибавив к этому отсчету значение откладываемого угла β, получают значение отсчета а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>, на который устанавливают ноль алидады, предварительно открепив ее зажимной винт. По направлению визирного луча выставляют точку 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</w:rPr>
        <w:t>. Переводят трубу через зенит и при круге справа повторяют указанные выше действия и выставляют точку С</w:t>
      </w:r>
      <w:proofErr w:type="gramStart"/>
      <w:r w:rsidRPr="00F67B0C">
        <w:rPr>
          <w:sz w:val="28"/>
          <w:szCs w:val="28"/>
          <w:vertAlign w:val="subscript"/>
        </w:rPr>
        <w:t>2</w:t>
      </w:r>
      <w:proofErr w:type="gramEnd"/>
      <w:r w:rsidRPr="00F67B0C">
        <w:rPr>
          <w:sz w:val="28"/>
          <w:szCs w:val="28"/>
        </w:rPr>
        <w:t>. За окончательное положение точки</w:t>
      </w:r>
      <w:proofErr w:type="gramStart"/>
      <w:r w:rsidRPr="00F67B0C">
        <w:rPr>
          <w:sz w:val="28"/>
          <w:szCs w:val="28"/>
        </w:rPr>
        <w:t xml:space="preserve"> С</w:t>
      </w:r>
      <w:proofErr w:type="gramEnd"/>
      <w:r w:rsidRPr="00F67B0C">
        <w:rPr>
          <w:sz w:val="28"/>
          <w:szCs w:val="28"/>
        </w:rPr>
        <w:t xml:space="preserve"> принимают середину между точками С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и С</w:t>
      </w:r>
      <w:r w:rsidRPr="00F67B0C">
        <w:rPr>
          <w:sz w:val="28"/>
          <w:szCs w:val="28"/>
          <w:vertAlign w:val="subscript"/>
        </w:rPr>
        <w:t>2</w:t>
      </w:r>
      <w:r w:rsidRPr="00F67B0C">
        <w:rPr>
          <w:sz w:val="28"/>
          <w:szCs w:val="28"/>
        </w:rPr>
        <w:t xml:space="preserve">. Для контроля угол ВАС должен быть измерен и сопоставлен с заданным углом β.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Второй способ применяется при более точной выноске угла. Выставив точку 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</w:rPr>
        <w:t xml:space="preserve"> при первом положении трубы  (рисунок 3.3.1 б) полученный угол ВАС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измеряют с требуемой точностью.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Сличив значение угла ВАС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</w:rPr>
        <w:t xml:space="preserve"> = β</w:t>
      </w:r>
      <w:r w:rsidRPr="00F67B0C">
        <w:rPr>
          <w:sz w:val="28"/>
          <w:szCs w:val="28"/>
          <w:vertAlign w:val="subscript"/>
        </w:rPr>
        <w:t>изм</w:t>
      </w:r>
      <w:r w:rsidRPr="00F67B0C">
        <w:rPr>
          <w:sz w:val="28"/>
          <w:szCs w:val="28"/>
        </w:rPr>
        <w:t xml:space="preserve"> с заданным значением β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>, полученную разность ∆ β = β</w:t>
      </w:r>
      <w:r w:rsidRPr="00F67B0C">
        <w:rPr>
          <w:sz w:val="28"/>
          <w:szCs w:val="28"/>
          <w:vertAlign w:val="subscript"/>
        </w:rPr>
        <w:t xml:space="preserve">изм </w:t>
      </w:r>
      <w:r w:rsidRPr="00F67B0C">
        <w:rPr>
          <w:sz w:val="28"/>
          <w:szCs w:val="28"/>
        </w:rPr>
        <w:t>– β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 xml:space="preserve"> сопоставляют с требуемой точностью выноски. Если ∆ β больше требуемой точности, то угол ВАС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  <w:vertAlign w:val="subscript"/>
        </w:rPr>
        <w:t xml:space="preserve"> </w:t>
      </w:r>
      <w:r w:rsidRPr="00F67B0C">
        <w:rPr>
          <w:sz w:val="28"/>
          <w:szCs w:val="28"/>
        </w:rPr>
        <w:t xml:space="preserve"> должен быть исправлен. Для этого, измерив расстояние АС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</w:rPr>
        <w:t xml:space="preserve"> =</w:t>
      </w:r>
      <w:r w:rsidRPr="00F67B0C">
        <w:rPr>
          <w:sz w:val="28"/>
          <w:szCs w:val="28"/>
          <w:lang w:val="en-US"/>
        </w:rPr>
        <w:t>s</w:t>
      </w:r>
      <w:r w:rsidRPr="00F67B0C">
        <w:rPr>
          <w:sz w:val="28"/>
          <w:szCs w:val="28"/>
        </w:rPr>
        <w:t>, вычисляют линейную поправку в угол: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position w:val="-28"/>
          <w:sz w:val="28"/>
          <w:szCs w:val="28"/>
        </w:rPr>
        <w:object w:dxaOrig="11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45pt" o:ole="">
            <v:imagedata r:id="rId5" o:title=""/>
          </v:shape>
          <o:OLEObject Type="Embed" ProgID="Equation.3" ShapeID="_x0000_i1025" DrawAspect="Content" ObjectID="_1502774152" r:id="rId6"/>
        </w:object>
      </w:r>
      <w:r w:rsidRPr="00F67B0C">
        <w:rPr>
          <w:sz w:val="28"/>
          <w:szCs w:val="28"/>
        </w:rPr>
        <w:t>,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которую необходимо сместить точку С</w:t>
      </w:r>
      <w:proofErr w:type="gramStart"/>
      <w:r w:rsidRPr="00F67B0C">
        <w:rPr>
          <w:sz w:val="28"/>
          <w:szCs w:val="28"/>
          <w:vertAlign w:val="subscript"/>
        </w:rPr>
        <w:t>1</w:t>
      </w:r>
      <w:proofErr w:type="gramEnd"/>
      <w:r w:rsidRPr="00F67B0C">
        <w:rPr>
          <w:sz w:val="28"/>
          <w:szCs w:val="28"/>
        </w:rPr>
        <w:t xml:space="preserve"> , чтобы получить искомый угол β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>. После закрепления точки</w:t>
      </w:r>
      <w:proofErr w:type="gramStart"/>
      <w:r w:rsidRPr="00F67B0C">
        <w:rPr>
          <w:sz w:val="28"/>
          <w:szCs w:val="28"/>
        </w:rPr>
        <w:t xml:space="preserve"> С</w:t>
      </w:r>
      <w:proofErr w:type="gramEnd"/>
      <w:r w:rsidRPr="00F67B0C">
        <w:rPr>
          <w:sz w:val="28"/>
          <w:szCs w:val="28"/>
        </w:rPr>
        <w:t xml:space="preserve"> производят контрольное измерение угла ВАС.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4838700" cy="31527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B0C">
        <w:rPr>
          <w:sz w:val="28"/>
          <w:szCs w:val="28"/>
        </w:rPr>
        <w:t xml:space="preserve">          </w:t>
      </w:r>
    </w:p>
    <w:p w:rsidR="005A74CF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3.3.1- Два способа перенесения в натуру горизонтального угла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перенесении в натуру заданного горизонтального расстояния могут встретиться два случая.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Первый случай. Проектное расстояние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</w:rPr>
        <w:t xml:space="preserve"> сравнительно невелико (не более длины мерного прибора), а местность представлена ровной поверхностью. Откладывание проектной длины производится следующим образом. Установив в начальной точке теодолит, провешивают заданное направление, по которому устанавливают веху, а на ней отмечают высоту инструмента. </w:t>
      </w:r>
      <w:proofErr w:type="gramStart"/>
      <w:r w:rsidRPr="00F67B0C">
        <w:rPr>
          <w:sz w:val="28"/>
          <w:szCs w:val="28"/>
        </w:rPr>
        <w:t>Измерив</w:t>
      </w:r>
      <w:proofErr w:type="gramEnd"/>
      <w:r w:rsidRPr="00F67B0C">
        <w:rPr>
          <w:sz w:val="28"/>
          <w:szCs w:val="28"/>
        </w:rPr>
        <w:t xml:space="preserve"> угол наклона δ, вычисляют наклонное расстояние: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position w:val="-24"/>
          <w:sz w:val="28"/>
          <w:szCs w:val="28"/>
        </w:rPr>
        <w:object w:dxaOrig="1080" w:dyaOrig="639">
          <v:shape id="_x0000_i1026" type="#_x0000_t75" style="width:57.75pt;height:32.25pt" o:ole="">
            <v:imagedata r:id="rId8" o:title=""/>
          </v:shape>
          <o:OLEObject Type="Embed" ProgID="Equation.3" ShapeID="_x0000_i1026" DrawAspect="Content" ObjectID="_1502774153" r:id="rId9"/>
        </w:objec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которое</w:t>
      </w:r>
      <w:proofErr w:type="gramEnd"/>
      <w:r w:rsidRPr="00F67B0C">
        <w:rPr>
          <w:sz w:val="28"/>
          <w:szCs w:val="28"/>
        </w:rPr>
        <w:t xml:space="preserve"> и откладывают в натуре. Здесь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 xml:space="preserve"> – проектная горизонтальная длина с учетом поправок за температуру и компарирование.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Второй случай (рисунок 3.3.1 в). Проектное расстояние велико, требуется высокая точность откладывания, а условия местности неблагоприятны.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4895850" cy="1371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3.3.1 в – Перенесение в натуру заданного в проекте горизонтального расстояния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этом случае поступают следующим образом: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Устанавливают в точке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теодолит, провешивают направление АВ, по которому надо отложить заданное расстояние. Отложив наклонное </w:t>
      </w:r>
      <w:r w:rsidRPr="00F67B0C">
        <w:rPr>
          <w:sz w:val="28"/>
          <w:szCs w:val="28"/>
        </w:rPr>
        <w:lastRenderedPageBreak/>
        <w:t xml:space="preserve">расстояние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 xml:space="preserve">, вычисленное по формуле </w:t>
      </w:r>
      <w:r w:rsidRPr="00F67B0C">
        <w:rPr>
          <w:position w:val="-24"/>
          <w:sz w:val="28"/>
          <w:szCs w:val="28"/>
        </w:rPr>
        <w:object w:dxaOrig="1080" w:dyaOrig="639">
          <v:shape id="_x0000_i1027" type="#_x0000_t75" style="width:60pt;height:32.25pt" o:ole="">
            <v:imagedata r:id="rId11" o:title=""/>
          </v:shape>
          <o:OLEObject Type="Embed" ProgID="Equation.3" ShapeID="_x0000_i1027" DrawAspect="Content" ObjectID="_1502774154" r:id="rId12"/>
        </w:object>
      </w:r>
      <w:proofErr w:type="gramStart"/>
      <w:r w:rsidRPr="00F67B0C">
        <w:rPr>
          <w:sz w:val="28"/>
          <w:szCs w:val="28"/>
        </w:rPr>
        <w:t xml:space="preserve"> ,</w:t>
      </w:r>
      <w:proofErr w:type="gramEnd"/>
      <w:r w:rsidRPr="00F67B0C">
        <w:rPr>
          <w:sz w:val="28"/>
          <w:szCs w:val="28"/>
        </w:rPr>
        <w:t xml:space="preserve"> закрепляют точку В. Угол наклона δ определяется приближенно.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Отрезок АВ разбивают на отдельные участки так. Чтобы длина их не превышала длины мерного прибора, и забивают колья.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Измеряют наклонные расстояния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2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3</w:t>
      </w:r>
      <w:r w:rsidRPr="00F67B0C">
        <w:rPr>
          <w:sz w:val="28"/>
          <w:szCs w:val="28"/>
        </w:rPr>
        <w:t>, … между целиками, забитыми в колья. При измерении рулетке придают необходимое натяжение динамометром и фиксируют температуру.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Посредством геометрического нивелирования определяют превышения между кольями </w:t>
      </w:r>
      <w:r w:rsidRPr="00F67B0C">
        <w:rPr>
          <w:sz w:val="28"/>
          <w:szCs w:val="28"/>
          <w:lang w:val="en-US"/>
        </w:rPr>
        <w:t>h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h</w:t>
      </w:r>
      <w:r w:rsidRPr="00F67B0C">
        <w:rPr>
          <w:sz w:val="28"/>
          <w:szCs w:val="28"/>
          <w:vertAlign w:val="subscript"/>
        </w:rPr>
        <w:t>2</w:t>
      </w:r>
      <w:r w:rsidRPr="00F67B0C">
        <w:rPr>
          <w:sz w:val="28"/>
          <w:szCs w:val="28"/>
        </w:rPr>
        <w:t xml:space="preserve">, </w:t>
      </w:r>
      <w:r w:rsidRPr="00F67B0C">
        <w:rPr>
          <w:sz w:val="28"/>
          <w:szCs w:val="28"/>
          <w:lang w:val="en-US"/>
        </w:rPr>
        <w:t>h</w:t>
      </w:r>
      <w:r w:rsidRPr="00F67B0C">
        <w:rPr>
          <w:sz w:val="28"/>
          <w:szCs w:val="28"/>
          <w:vertAlign w:val="subscript"/>
        </w:rPr>
        <w:t>3</w:t>
      </w:r>
      <w:r w:rsidRPr="00F67B0C">
        <w:rPr>
          <w:sz w:val="28"/>
          <w:szCs w:val="28"/>
        </w:rPr>
        <w:t xml:space="preserve">,…  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вычисляют </w:t>
      </w:r>
      <w:proofErr w:type="gramStart"/>
      <w:r w:rsidRPr="00F67B0C">
        <w:rPr>
          <w:sz w:val="28"/>
          <w:szCs w:val="28"/>
        </w:rPr>
        <w:t>горизонтальные</w:t>
      </w:r>
      <w:proofErr w:type="gramEnd"/>
      <w:r w:rsidRPr="00F67B0C">
        <w:rPr>
          <w:sz w:val="28"/>
          <w:szCs w:val="28"/>
        </w:rPr>
        <w:t xml:space="preserve"> проложения измеренных длин между смежными парами кольев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  <w:lang w:val="en-US"/>
        </w:rPr>
      </w:pPr>
      <w:r w:rsidRPr="00F67B0C">
        <w:rPr>
          <w:position w:val="-12"/>
          <w:sz w:val="28"/>
          <w:szCs w:val="28"/>
        </w:rPr>
        <w:object w:dxaOrig="1280" w:dyaOrig="360">
          <v:shape id="_x0000_i1028" type="#_x0000_t75" style="width:63.75pt;height:23.25pt" o:ole="">
            <v:imagedata r:id="rId13" o:title=""/>
          </v:shape>
          <o:OLEObject Type="Embed" ProgID="Equation.3" ShapeID="_x0000_i1028" DrawAspect="Content" ObjectID="_1502774155" r:id="rId14"/>
        </w:object>
      </w:r>
    </w:p>
    <w:p w:rsidR="005A74CF" w:rsidRPr="00F67B0C" w:rsidRDefault="005A74CF" w:rsidP="005A74CF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 </w:t>
      </w:r>
      <w:r>
        <w:rPr>
          <w:sz w:val="28"/>
          <w:szCs w:val="28"/>
        </w:rPr>
        <w:t>г</w:t>
      </w:r>
      <w:r w:rsidRPr="00F67B0C">
        <w:rPr>
          <w:sz w:val="28"/>
          <w:szCs w:val="28"/>
        </w:rPr>
        <w:t>де ∆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  <w:lang w:val="en-US"/>
        </w:rPr>
        <w:t>i</w:t>
      </w:r>
      <w:r w:rsidRPr="00F67B0C">
        <w:rPr>
          <w:sz w:val="28"/>
          <w:szCs w:val="28"/>
        </w:rPr>
        <w:t xml:space="preserve"> – суммарная поправка на наклон, температуру, компарирование и провес.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Определяют сумму </w:t>
      </w:r>
      <w:proofErr w:type="gramStart"/>
      <w:r w:rsidRPr="00F67B0C">
        <w:rPr>
          <w:sz w:val="28"/>
          <w:szCs w:val="28"/>
        </w:rPr>
        <w:t>измеренных</w:t>
      </w:r>
      <w:proofErr w:type="gramEnd"/>
      <w:r w:rsidRPr="00F67B0C">
        <w:rPr>
          <w:sz w:val="28"/>
          <w:szCs w:val="28"/>
        </w:rPr>
        <w:t xml:space="preserve"> горизонтальных проложений Σ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</w:rPr>
        <w:t>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Вычисляют и от</w:t>
      </w:r>
      <w:r w:rsidRPr="00F67B0C">
        <w:rPr>
          <w:sz w:val="28"/>
          <w:szCs w:val="28"/>
          <w:lang w:val="kk-KZ"/>
        </w:rPr>
        <w:t>к</w:t>
      </w:r>
      <w:r w:rsidRPr="00F67B0C">
        <w:rPr>
          <w:sz w:val="28"/>
          <w:szCs w:val="28"/>
        </w:rPr>
        <w:t xml:space="preserve">ладывают в натуре домер </w:t>
      </w:r>
      <w:r w:rsidRPr="00F67B0C">
        <w:rPr>
          <w:sz w:val="28"/>
          <w:szCs w:val="28"/>
          <w:lang w:val="en-US"/>
        </w:rPr>
        <w:t>d</w:t>
      </w:r>
      <w:r w:rsidRPr="00F67B0C">
        <w:rPr>
          <w:sz w:val="28"/>
          <w:szCs w:val="28"/>
          <w:lang w:val="kk-KZ"/>
        </w:rPr>
        <w:t xml:space="preserve"> </w:t>
      </w:r>
      <w:r w:rsidRPr="00F67B0C">
        <w:rPr>
          <w:sz w:val="28"/>
          <w:szCs w:val="28"/>
        </w:rPr>
        <w:t xml:space="preserve">от последнего кола (вперед или назад в зависимости от знака домера), чтобы получить заданное горизонтальное расстояние 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0</w:t>
      </w:r>
      <w:r w:rsidRPr="00F67B0C">
        <w:rPr>
          <w:sz w:val="28"/>
          <w:szCs w:val="28"/>
        </w:rPr>
        <w:t>,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position w:val="-12"/>
          <w:sz w:val="28"/>
          <w:szCs w:val="28"/>
        </w:rPr>
        <w:object w:dxaOrig="1120" w:dyaOrig="360">
          <v:shape id="_x0000_i1029" type="#_x0000_t75" style="width:70.5pt;height:27pt" o:ole="">
            <v:imagedata r:id="rId15" o:title=""/>
          </v:shape>
          <o:OLEObject Type="Embed" ProgID="Equation.3" ShapeID="_x0000_i1029" DrawAspect="Content" ObjectID="_1502774156" r:id="rId16"/>
        </w:objec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F67B0C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 xml:space="preserve"> Перенесение в натуру точек по заданным их координатам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Перенесение в натуру токи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 xml:space="preserve"> по заданным ее координатам может быть произведено следующими способами.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416E06">
        <w:rPr>
          <w:sz w:val="28"/>
          <w:szCs w:val="28"/>
        </w:rPr>
        <w:t>Полярный способ.</w:t>
      </w:r>
      <w:r w:rsidRPr="00F67B0C">
        <w:rPr>
          <w:b/>
          <w:sz w:val="28"/>
          <w:szCs w:val="28"/>
        </w:rPr>
        <w:t xml:space="preserve">  </w:t>
      </w:r>
      <w:r w:rsidRPr="00F67B0C">
        <w:rPr>
          <w:sz w:val="28"/>
          <w:szCs w:val="28"/>
        </w:rPr>
        <w:t>Если на местности закреплено направление АВ, дирекционный угол которого и координаты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>, известны, то дирекционный угол линии АР будет равен: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position w:val="-30"/>
          <w:sz w:val="28"/>
          <w:szCs w:val="28"/>
        </w:rPr>
        <w:object w:dxaOrig="1840" w:dyaOrig="680">
          <v:shape id="_x0000_i1030" type="#_x0000_t75" style="width:104.25pt;height:45pt" o:ole="">
            <v:imagedata r:id="rId17" o:title=""/>
          </v:shape>
          <o:OLEObject Type="Embed" ProgID="Equation.3" ShapeID="_x0000_i1030" DrawAspect="Content" ObjectID="_1502774157" r:id="rId18"/>
        </w:objec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А угол направления на точку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>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  <w:lang w:val="kk-KZ"/>
        </w:rPr>
      </w:pPr>
      <w:r w:rsidRPr="00F67B0C">
        <w:rPr>
          <w:position w:val="-10"/>
          <w:sz w:val="28"/>
          <w:szCs w:val="28"/>
        </w:rPr>
        <w:object w:dxaOrig="1700" w:dyaOrig="320">
          <v:shape id="_x0000_i1031" type="#_x0000_t75" style="width:121.5pt;height:25.5pt" o:ole="">
            <v:imagedata r:id="rId19" o:title=""/>
          </v:shape>
          <o:OLEObject Type="Embed" ProgID="Equation.3" ShapeID="_x0000_i1031" DrawAspect="Content" ObjectID="_1502774158" r:id="rId20"/>
        </w:objec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Вычисленное значение угла β откладывают теодолитом одним из способов, рассмотренных выше. По направлению АР откладывают горизонтальное расстояние 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</w:rPr>
        <w:t>, вычисленное по формуле: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position w:val="-30"/>
          <w:sz w:val="28"/>
          <w:szCs w:val="28"/>
        </w:rPr>
        <w:object w:dxaOrig="2260" w:dyaOrig="680">
          <v:shape id="_x0000_i1032" type="#_x0000_t75" style="width:123.75pt;height:34.5pt" o:ole="">
            <v:imagedata r:id="rId21" o:title=""/>
          </v:shape>
          <o:OLEObject Type="Embed" ProgID="Equation.3" ShapeID="_x0000_i1032" DrawAspect="Content" ObjectID="_1502774159" r:id="rId22"/>
        </w:objec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и отмечают точку Р.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2) </w:t>
      </w:r>
      <w:r w:rsidRPr="00416E06">
        <w:rPr>
          <w:sz w:val="28"/>
          <w:szCs w:val="28"/>
        </w:rPr>
        <w:t>Способ угловой засечки</w:t>
      </w:r>
      <w:r w:rsidRPr="00F67B0C">
        <w:rPr>
          <w:b/>
          <w:sz w:val="28"/>
          <w:szCs w:val="28"/>
        </w:rPr>
        <w:t xml:space="preserve">. </w:t>
      </w:r>
      <w:r w:rsidRPr="00F67B0C">
        <w:rPr>
          <w:sz w:val="28"/>
          <w:szCs w:val="28"/>
        </w:rPr>
        <w:t>Если в натуре имеются две закрепленные точки А и В, координаты которых известны, то решением обратной задачи вычисляют дирекционные углы (АВ), (АР), и (ВР),  а по их разности  - углы β</w:t>
      </w:r>
      <w:r w:rsidRPr="00F67B0C">
        <w:rPr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 xml:space="preserve"> и β</w:t>
      </w:r>
      <w:r w:rsidRPr="00F67B0C">
        <w:rPr>
          <w:sz w:val="28"/>
          <w:szCs w:val="28"/>
          <w:vertAlign w:val="subscript"/>
        </w:rPr>
        <w:t>В</w:t>
      </w:r>
      <w:r w:rsidRPr="00F67B0C">
        <w:rPr>
          <w:sz w:val="28"/>
          <w:szCs w:val="28"/>
        </w:rPr>
        <w:t>. Затем углы β</w:t>
      </w:r>
      <w:r w:rsidRPr="00F67B0C">
        <w:rPr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 xml:space="preserve"> и β</w:t>
      </w:r>
      <w:r w:rsidRPr="00F67B0C">
        <w:rPr>
          <w:sz w:val="28"/>
          <w:szCs w:val="28"/>
          <w:vertAlign w:val="subscript"/>
        </w:rPr>
        <w:t xml:space="preserve">В </w:t>
      </w:r>
      <w:r w:rsidRPr="00F67B0C">
        <w:rPr>
          <w:sz w:val="28"/>
          <w:szCs w:val="28"/>
        </w:rPr>
        <w:t xml:space="preserve">выносят в натуру теодолитами в месте пересечения  этих направлений, отмеченных точками на кольях, находят искомую точку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 xml:space="preserve"> по пересечению натянуты проволок.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16E06">
        <w:rPr>
          <w:sz w:val="28"/>
          <w:szCs w:val="28"/>
        </w:rPr>
        <w:lastRenderedPageBreak/>
        <w:t>Способ линейной засечки.</w:t>
      </w:r>
      <w:r w:rsidRPr="00F67B0C">
        <w:rPr>
          <w:b/>
          <w:sz w:val="28"/>
          <w:szCs w:val="28"/>
        </w:rPr>
        <w:t xml:space="preserve"> </w:t>
      </w:r>
      <w:r w:rsidRPr="00F67B0C">
        <w:rPr>
          <w:sz w:val="28"/>
          <w:szCs w:val="28"/>
        </w:rPr>
        <w:t xml:space="preserve">Решением обратной задачи вычисляют расстояния  АР=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и ВР=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2</w:t>
      </w:r>
      <w:r w:rsidRPr="00F67B0C">
        <w:rPr>
          <w:sz w:val="28"/>
          <w:szCs w:val="28"/>
        </w:rPr>
        <w:t>. Из точек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и В при двух рулеток проводят дуги с радиусами 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 xml:space="preserve">1   </w:t>
      </w:r>
      <w:r w:rsidRPr="00F67B0C">
        <w:rPr>
          <w:sz w:val="28"/>
          <w:szCs w:val="28"/>
        </w:rPr>
        <w:t xml:space="preserve">и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 xml:space="preserve">2   </w:t>
      </w:r>
      <w:r w:rsidRPr="00F67B0C">
        <w:rPr>
          <w:sz w:val="28"/>
          <w:szCs w:val="28"/>
        </w:rPr>
        <w:t xml:space="preserve">и на их пересечении находят искомую точку Р. Этот способ может быть применен в том случае, если расстояния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 xml:space="preserve">1  </w:t>
      </w:r>
      <w:r w:rsidRPr="00F67B0C">
        <w:rPr>
          <w:sz w:val="28"/>
          <w:szCs w:val="28"/>
        </w:rPr>
        <w:t xml:space="preserve">и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 xml:space="preserve">2  </w:t>
      </w:r>
      <w:r w:rsidRPr="00F67B0C">
        <w:rPr>
          <w:sz w:val="28"/>
          <w:szCs w:val="28"/>
        </w:rPr>
        <w:t xml:space="preserve">не превышают длину мерного прибора и участок местности ровный.  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F67B0C">
        <w:rPr>
          <w:sz w:val="28"/>
          <w:szCs w:val="28"/>
        </w:rPr>
        <w:t>3 Перенесение в натуру осей.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Разбивка оси заключается в восстановлении и закреплении на местности ряда точек, проекции которых на горизонтальную плоскость совпадали бы с проектным положением оси. </w:t>
      </w:r>
      <w:proofErr w:type="gramStart"/>
      <w:r w:rsidRPr="00F67B0C">
        <w:rPr>
          <w:sz w:val="28"/>
          <w:szCs w:val="28"/>
        </w:rPr>
        <w:t>К</w:t>
      </w:r>
      <w:proofErr w:type="gramEnd"/>
      <w:r w:rsidRPr="00F67B0C">
        <w:rPr>
          <w:sz w:val="28"/>
          <w:szCs w:val="28"/>
        </w:rPr>
        <w:t xml:space="preserve"> </w:t>
      </w:r>
      <w:proofErr w:type="gramStart"/>
      <w:r w:rsidRPr="00F67B0C">
        <w:rPr>
          <w:sz w:val="28"/>
          <w:szCs w:val="28"/>
        </w:rPr>
        <w:t>такого</w:t>
      </w:r>
      <w:proofErr w:type="gramEnd"/>
      <w:r w:rsidRPr="00F67B0C">
        <w:rPr>
          <w:sz w:val="28"/>
          <w:szCs w:val="28"/>
        </w:rPr>
        <w:t xml:space="preserve"> вида разбивкам приходиться прибегать при перенесении в натуру осей ствола шахты, при трассировании подъездных  путей, при прокладке линий электропередач, при трассировании траншей для укладки трубопровода и кабелей и т.п.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зависимости от наличия исходных данных перенесение может быть произведено тремя способами: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 проекте ось задана точкой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 xml:space="preserve">, расположенной на ней, с известными координатами  </w:t>
      </w:r>
      <w:r w:rsidRPr="00F67B0C">
        <w:rPr>
          <w:i/>
          <w:sz w:val="28"/>
          <w:szCs w:val="28"/>
        </w:rPr>
        <w:t>х</w:t>
      </w:r>
      <w:r w:rsidRPr="00F67B0C">
        <w:rPr>
          <w:i/>
          <w:sz w:val="28"/>
          <w:szCs w:val="28"/>
          <w:vertAlign w:val="subscript"/>
        </w:rPr>
        <w:t>А</w:t>
      </w:r>
      <w:r w:rsidRPr="00F67B0C">
        <w:rPr>
          <w:i/>
          <w:sz w:val="28"/>
          <w:szCs w:val="28"/>
        </w:rPr>
        <w:t xml:space="preserve"> </w:t>
      </w:r>
      <w:r w:rsidRPr="00F67B0C">
        <w:rPr>
          <w:sz w:val="28"/>
          <w:szCs w:val="28"/>
        </w:rPr>
        <w:t>и</w:t>
      </w:r>
      <w:r w:rsidRPr="00F67B0C">
        <w:rPr>
          <w:i/>
          <w:sz w:val="28"/>
          <w:szCs w:val="28"/>
        </w:rPr>
        <w:t xml:space="preserve">  у</w:t>
      </w:r>
      <w:r w:rsidRPr="00F67B0C">
        <w:rPr>
          <w:i/>
          <w:sz w:val="28"/>
          <w:szCs w:val="28"/>
          <w:vertAlign w:val="subscript"/>
        </w:rPr>
        <w:t xml:space="preserve">Р </w:t>
      </w:r>
      <w:r w:rsidRPr="00F67B0C">
        <w:rPr>
          <w:i/>
          <w:sz w:val="28"/>
          <w:szCs w:val="28"/>
        </w:rPr>
        <w:t xml:space="preserve"> </w:t>
      </w:r>
      <w:r w:rsidRPr="00F67B0C">
        <w:rPr>
          <w:sz w:val="28"/>
          <w:szCs w:val="28"/>
        </w:rPr>
        <w:t>и ее дирекционным углом α. (рисунок 3.3.3). Кроме того, имеются точки опорной сети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(</w:t>
      </w:r>
      <w:r w:rsidRPr="00F67B0C">
        <w:rPr>
          <w:i/>
          <w:sz w:val="28"/>
          <w:szCs w:val="28"/>
        </w:rPr>
        <w:t>х</w:t>
      </w:r>
      <w:r w:rsidRPr="00F67B0C">
        <w:rPr>
          <w:i/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>,</w:t>
      </w:r>
      <w:r w:rsidRPr="00F67B0C">
        <w:rPr>
          <w:i/>
          <w:sz w:val="28"/>
          <w:szCs w:val="28"/>
        </w:rPr>
        <w:t xml:space="preserve">  у</w:t>
      </w:r>
      <w:r w:rsidRPr="00F67B0C">
        <w:rPr>
          <w:i/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>) и В  (</w:t>
      </w:r>
      <w:r w:rsidRPr="00F67B0C">
        <w:rPr>
          <w:i/>
          <w:sz w:val="28"/>
          <w:szCs w:val="28"/>
        </w:rPr>
        <w:t>х</w:t>
      </w:r>
      <w:r w:rsidRPr="00F67B0C">
        <w:rPr>
          <w:i/>
          <w:sz w:val="28"/>
          <w:szCs w:val="28"/>
          <w:vertAlign w:val="subscript"/>
        </w:rPr>
        <w:t>В</w:t>
      </w:r>
      <w:r w:rsidRPr="00F67B0C">
        <w:rPr>
          <w:sz w:val="28"/>
          <w:szCs w:val="28"/>
        </w:rPr>
        <w:t>,</w:t>
      </w:r>
      <w:r w:rsidRPr="00F67B0C">
        <w:rPr>
          <w:i/>
          <w:sz w:val="28"/>
          <w:szCs w:val="28"/>
        </w:rPr>
        <w:t xml:space="preserve">  у</w:t>
      </w:r>
      <w:r w:rsidRPr="00F67B0C">
        <w:rPr>
          <w:i/>
          <w:sz w:val="28"/>
          <w:szCs w:val="28"/>
          <w:vertAlign w:val="subscript"/>
        </w:rPr>
        <w:t>В</w:t>
      </w:r>
      <w:r w:rsidRPr="00F67B0C">
        <w:rPr>
          <w:sz w:val="28"/>
          <w:szCs w:val="28"/>
        </w:rPr>
        <w:t xml:space="preserve">). Из решения обратной геодезической задачи  по координатам точек А и </w:t>
      </w:r>
      <w:proofErr w:type="gramStart"/>
      <w:r w:rsidRPr="00F67B0C">
        <w:rPr>
          <w:sz w:val="28"/>
          <w:szCs w:val="28"/>
        </w:rPr>
        <w:t>Р</w:t>
      </w:r>
      <w:proofErr w:type="gramEnd"/>
      <w:r w:rsidRPr="00F67B0C">
        <w:rPr>
          <w:sz w:val="28"/>
          <w:szCs w:val="28"/>
        </w:rPr>
        <w:t xml:space="preserve"> определяют дирекционный угол (АР) и длину линии АР.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4333875" cy="2867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3.3.3 – Способы перенесения в натуру точек по заданным их координатам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 проекте ось задана геометрическими элементами полигонного хода (горизонтальными углами и длинами), которые последовательно  переносят в натуру для отыскания точек поворота оси. Этот способ применяется при разбивке трасс подъездных путей, тоннелей, подземных и надземных коммуникаций.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Pr="00F67B0C">
        <w:rPr>
          <w:sz w:val="28"/>
          <w:szCs w:val="28"/>
        </w:rPr>
        <w:t xml:space="preserve"> Восстановление в натуре репера по заданной его отметке.</w:t>
      </w: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Пусть в точке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(рисунок 3.3.4) требуется закрепить репер с заданной в проекте отметкой Н</w:t>
      </w:r>
      <w:r w:rsidRPr="00F67B0C">
        <w:rPr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 xml:space="preserve">. На исходный репер </w:t>
      </w:r>
      <w:r w:rsidRPr="00F67B0C">
        <w:rPr>
          <w:sz w:val="28"/>
          <w:szCs w:val="28"/>
          <w:lang w:val="en-US"/>
        </w:rPr>
        <w:t>R</w:t>
      </w:r>
      <w:r w:rsidRPr="00F67B0C">
        <w:rPr>
          <w:sz w:val="28"/>
          <w:szCs w:val="28"/>
        </w:rPr>
        <w:t xml:space="preserve"> с известной абсолютной отметкой Н</w:t>
      </w:r>
      <w:proofErr w:type="gramStart"/>
      <w:r w:rsidRPr="00F67B0C">
        <w:rPr>
          <w:sz w:val="28"/>
          <w:szCs w:val="28"/>
          <w:vertAlign w:val="subscript"/>
          <w:lang w:val="en-US"/>
        </w:rPr>
        <w:t>R</w:t>
      </w:r>
      <w:proofErr w:type="gramEnd"/>
      <w:r w:rsidRPr="00F67B0C">
        <w:rPr>
          <w:sz w:val="28"/>
          <w:szCs w:val="28"/>
          <w:vertAlign w:val="subscript"/>
          <w:lang w:val="kk-KZ"/>
        </w:rPr>
        <w:t xml:space="preserve"> </w:t>
      </w:r>
      <w:r w:rsidRPr="00F67B0C">
        <w:rPr>
          <w:sz w:val="28"/>
          <w:szCs w:val="28"/>
          <w:lang w:val="kk-KZ"/>
        </w:rPr>
        <w:t xml:space="preserve">  </w:t>
      </w:r>
      <w:r w:rsidRPr="00F67B0C">
        <w:rPr>
          <w:sz w:val="28"/>
          <w:szCs w:val="28"/>
        </w:rPr>
        <w:t xml:space="preserve">ставят нивелирную рейку и по нивелиру, установленному </w:t>
      </w:r>
      <w:r w:rsidRPr="00F67B0C">
        <w:rPr>
          <w:sz w:val="28"/>
          <w:szCs w:val="28"/>
        </w:rPr>
        <w:lastRenderedPageBreak/>
        <w:t>между исходным репером и определяемым, берут отсчет. В месте, где должен быть заложен репер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 xml:space="preserve"> (стена, столб), отмечают  проекцию визирного луча нивелира Г. </w:t>
      </w:r>
    </w:p>
    <w:p w:rsidR="005A74CF" w:rsidRPr="00F67B0C" w:rsidRDefault="005A74CF" w:rsidP="005A74CF">
      <w:pPr>
        <w:tabs>
          <w:tab w:val="left" w:pos="709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5934075" cy="2314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4CF" w:rsidRDefault="005A74CF" w:rsidP="005A74CF">
      <w:pPr>
        <w:tabs>
          <w:tab w:val="left" w:pos="709"/>
          <w:tab w:val="left" w:pos="2671"/>
        </w:tabs>
        <w:ind w:firstLine="567"/>
        <w:jc w:val="both"/>
        <w:rPr>
          <w:sz w:val="28"/>
          <w:szCs w:val="28"/>
        </w:rPr>
      </w:pPr>
    </w:p>
    <w:p w:rsidR="005A74CF" w:rsidRDefault="005A74CF" w:rsidP="005A74CF">
      <w:pPr>
        <w:tabs>
          <w:tab w:val="left" w:pos="709"/>
          <w:tab w:val="left" w:pos="2671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3.3.4 – Восстановление в натуре репера по заданной в проекте его отметке</w:t>
      </w:r>
    </w:p>
    <w:p w:rsidR="005A74CF" w:rsidRPr="00F67B0C" w:rsidRDefault="005A74CF" w:rsidP="005A74CF">
      <w:pPr>
        <w:tabs>
          <w:tab w:val="left" w:pos="709"/>
          <w:tab w:val="left" w:pos="2671"/>
        </w:tabs>
        <w:ind w:firstLine="567"/>
        <w:jc w:val="both"/>
        <w:rPr>
          <w:sz w:val="28"/>
          <w:szCs w:val="28"/>
        </w:rPr>
      </w:pPr>
    </w:p>
    <w:p w:rsidR="005A74CF" w:rsidRPr="00F67B0C" w:rsidRDefault="005A74CF" w:rsidP="005A74CF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Вычислив горизонт инструмента ГИ= Н</w:t>
      </w:r>
      <w:proofErr w:type="gramStart"/>
      <w:r w:rsidRPr="00F67B0C">
        <w:rPr>
          <w:sz w:val="28"/>
          <w:szCs w:val="28"/>
          <w:vertAlign w:val="subscript"/>
          <w:lang w:val="en-US"/>
        </w:rPr>
        <w:t>R</w:t>
      </w:r>
      <w:proofErr w:type="gramEnd"/>
      <w:r w:rsidRPr="00F67B0C">
        <w:rPr>
          <w:sz w:val="28"/>
          <w:szCs w:val="28"/>
          <w:vertAlign w:val="subscript"/>
        </w:rPr>
        <w:t xml:space="preserve"> </w:t>
      </w:r>
      <w:r w:rsidRPr="00F67B0C">
        <w:rPr>
          <w:sz w:val="28"/>
          <w:szCs w:val="28"/>
        </w:rPr>
        <w:t xml:space="preserve"> +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</w:rPr>
        <w:t xml:space="preserve">, определяют превышение </w:t>
      </w:r>
      <w:r w:rsidRPr="00F67B0C">
        <w:rPr>
          <w:sz w:val="28"/>
          <w:szCs w:val="28"/>
          <w:lang w:val="en-US"/>
        </w:rPr>
        <w:t>h</w:t>
      </w:r>
      <w:r w:rsidRPr="00F67B0C">
        <w:rPr>
          <w:sz w:val="28"/>
          <w:szCs w:val="28"/>
        </w:rPr>
        <w:t xml:space="preserve"> по разности:</w:t>
      </w:r>
      <w:r>
        <w:rPr>
          <w:sz w:val="28"/>
          <w:szCs w:val="28"/>
        </w:rPr>
        <w:t xml:space="preserve">          </w:t>
      </w:r>
      <w:r w:rsidRPr="00F67B0C">
        <w:rPr>
          <w:sz w:val="28"/>
          <w:szCs w:val="28"/>
          <w:lang w:val="en-US"/>
        </w:rPr>
        <w:t>H</w:t>
      </w:r>
      <w:r w:rsidRPr="00F67B0C">
        <w:rPr>
          <w:sz w:val="28"/>
          <w:szCs w:val="28"/>
        </w:rPr>
        <w:t>=ГИ- Н</w:t>
      </w:r>
      <w:r w:rsidRPr="00F67B0C">
        <w:rPr>
          <w:sz w:val="28"/>
          <w:szCs w:val="28"/>
          <w:vertAlign w:val="subscript"/>
        </w:rPr>
        <w:t>А</w:t>
      </w:r>
      <w:r w:rsidRPr="00F67B0C">
        <w:rPr>
          <w:sz w:val="28"/>
          <w:szCs w:val="28"/>
        </w:rPr>
        <w:t>.</w:t>
      </w: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Pr="00EF66DF" w:rsidRDefault="005A74CF" w:rsidP="005A74CF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5A74CF" w:rsidRPr="00EF66DF" w:rsidRDefault="005A74CF" w:rsidP="005A74CF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 xml:space="preserve">Маркшейдерское дело: Учебник для вузов/ Д.Н. Оглоблин, Г.И. Те-расименко, А.Г. Акимов и </w:t>
      </w:r>
      <w:proofErr w:type="gramStart"/>
      <w:r w:rsidRPr="00EF66DF">
        <w:rPr>
          <w:spacing w:val="-2"/>
          <w:sz w:val="28"/>
          <w:szCs w:val="28"/>
        </w:rPr>
        <w:t>др</w:t>
      </w:r>
      <w:proofErr w:type="gramEnd"/>
      <w:r w:rsidRPr="00EF66DF">
        <w:rPr>
          <w:spacing w:val="-2"/>
          <w:sz w:val="28"/>
          <w:szCs w:val="28"/>
        </w:rPr>
        <w:t xml:space="preserve"> -3-е изд., перераб. и доп.— М.:Недра, 1981—704с.</w:t>
      </w:r>
    </w:p>
    <w:p w:rsidR="005A74CF" w:rsidRPr="00F67B0C" w:rsidRDefault="005A74CF" w:rsidP="005A74CF">
      <w:pPr>
        <w:ind w:firstLine="567"/>
        <w:jc w:val="both"/>
        <w:rPr>
          <w:b/>
          <w:caps/>
          <w:sz w:val="28"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5A74CF" w:rsidRDefault="005A74CF" w:rsidP="005A74CF">
      <w:pPr>
        <w:pStyle w:val="a3"/>
        <w:tabs>
          <w:tab w:val="left" w:pos="0"/>
        </w:tabs>
        <w:ind w:firstLine="567"/>
        <w:jc w:val="both"/>
        <w:rPr>
          <w:b w:val="0"/>
          <w:caps/>
          <w:szCs w:val="28"/>
        </w:rPr>
      </w:pP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ACA"/>
    <w:rsid w:val="005A74CF"/>
    <w:rsid w:val="00A16D91"/>
    <w:rsid w:val="00EB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A74CF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5A74CF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A74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4CF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A74CF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5A74CF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A74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4CF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emf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image" Target="media/image11.emf"/><Relationship Id="rId10" Type="http://schemas.openxmlformats.org/officeDocument/2006/relationships/image" Target="media/image4.e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1466</Words>
  <Characters>8357</Characters>
  <Application>Microsoft Office Word</Application>
  <DocSecurity>0</DocSecurity>
  <Lines>69</Lines>
  <Paragraphs>19</Paragraphs>
  <ScaleCrop>false</ScaleCrop>
  <Company>SPecialiST RePack</Company>
  <LinksUpToDate>false</LinksUpToDate>
  <CharactersWithSpaces>9804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2015-09-03T02:29:00Z</dcterms:created>
  <dcterms:modified xsi:type="dcterms:W3CDTF">2015-09-03T02:29:00Z</dcterms:modified>
</cp:coreProperties>
</file>